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1D" w:rsidRPr="0044491D" w:rsidRDefault="0044491D" w:rsidP="0044491D">
      <w:pPr>
        <w:rPr>
          <w:sz w:val="20"/>
        </w:rPr>
      </w:pPr>
      <w:bookmarkStart w:id="0" w:name="_MailOriginal"/>
      <w:bookmarkStart w:id="1" w:name="_GoBack"/>
      <w:r w:rsidRPr="0044491D">
        <w:rPr>
          <w:rFonts w:ascii="Arial" w:hAnsi="Arial" w:cs="Arial"/>
          <w:b/>
          <w:bCs/>
          <w:color w:val="002060"/>
          <w:sz w:val="52"/>
          <w:szCs w:val="58"/>
        </w:rPr>
        <w:t>Queensland Water Directorate (</w:t>
      </w:r>
      <w:r w:rsidRPr="0044491D">
        <w:rPr>
          <w:rFonts w:ascii="Arial" w:hAnsi="Arial" w:cs="Arial"/>
          <w:b/>
          <w:bCs/>
          <w:i/>
          <w:iCs/>
          <w:color w:val="002060"/>
          <w:sz w:val="52"/>
          <w:szCs w:val="58"/>
        </w:rPr>
        <w:t>qldwater</w:t>
      </w:r>
      <w:r w:rsidRPr="0044491D">
        <w:rPr>
          <w:rFonts w:ascii="Arial" w:hAnsi="Arial" w:cs="Arial"/>
          <w:b/>
          <w:bCs/>
          <w:color w:val="002060"/>
          <w:sz w:val="52"/>
          <w:szCs w:val="58"/>
        </w:rPr>
        <w:t>)</w:t>
      </w:r>
      <w:r w:rsidRPr="0044491D">
        <w:rPr>
          <w:rFonts w:ascii="Arial" w:hAnsi="Arial" w:cs="Arial"/>
          <w:color w:val="002060"/>
          <w:sz w:val="52"/>
          <w:szCs w:val="58"/>
        </w:rPr>
        <w:t> </w:t>
      </w:r>
      <w:r w:rsidRPr="0044491D">
        <w:rPr>
          <w:rFonts w:ascii="Arial" w:hAnsi="Arial" w:cs="Arial"/>
          <w:b/>
          <w:bCs/>
          <w:i/>
          <w:iCs/>
          <w:color w:val="002060"/>
          <w:sz w:val="52"/>
          <w:szCs w:val="58"/>
        </w:rPr>
        <w:t>e-</w:t>
      </w:r>
      <w:r w:rsidRPr="0044491D">
        <w:rPr>
          <w:rFonts w:ascii="Arial" w:hAnsi="Arial" w:cs="Arial"/>
          <w:b/>
          <w:bCs/>
          <w:color w:val="002060"/>
          <w:sz w:val="52"/>
          <w:szCs w:val="58"/>
        </w:rPr>
        <w:t>flash</w:t>
      </w:r>
    </w:p>
    <w:p w:rsidR="0044491D" w:rsidRPr="0044491D" w:rsidRDefault="0044491D" w:rsidP="0044491D">
      <w:pPr>
        <w:rPr>
          <w:sz w:val="20"/>
        </w:rPr>
      </w:pPr>
      <w:r w:rsidRPr="0044491D">
        <w:rPr>
          <w:rFonts w:ascii="Arial" w:hAnsi="Arial" w:cs="Arial"/>
          <w:b/>
          <w:bCs/>
          <w:color w:val="17365D"/>
          <w:szCs w:val="26"/>
        </w:rPr>
        <w:t> </w:t>
      </w:r>
    </w:p>
    <w:p w:rsidR="0044491D" w:rsidRPr="0044491D" w:rsidRDefault="0044491D" w:rsidP="0044491D">
      <w:pPr>
        <w:rPr>
          <w:color w:val="0000FF"/>
          <w:sz w:val="20"/>
        </w:rPr>
      </w:pPr>
      <w:r w:rsidRPr="0044491D">
        <w:rPr>
          <w:rFonts w:ascii="Arial" w:hAnsi="Arial" w:cs="Arial"/>
          <w:b/>
          <w:bCs/>
          <w:color w:val="0000FF"/>
          <w:sz w:val="24"/>
          <w:szCs w:val="28"/>
        </w:rPr>
        <w:t>Information for Water Industry Managers and Practitioners in the Queensland Water Industry</w:t>
      </w:r>
    </w:p>
    <w:p w:rsidR="0044491D" w:rsidRPr="0044491D" w:rsidRDefault="0044491D" w:rsidP="0044491D">
      <w:pPr>
        <w:rPr>
          <w:color w:val="0000FF"/>
          <w:sz w:val="20"/>
        </w:rPr>
      </w:pPr>
      <w:r w:rsidRPr="0044491D">
        <w:rPr>
          <w:rFonts w:ascii="Arial" w:hAnsi="Arial" w:cs="Arial"/>
          <w:b/>
          <w:bCs/>
          <w:color w:val="0000FF"/>
          <w:sz w:val="24"/>
          <w:szCs w:val="28"/>
        </w:rPr>
        <w:t>(Issue #303 –</w:t>
      </w:r>
      <w:proofErr w:type="gramStart"/>
      <w:r w:rsidRPr="0044491D">
        <w:rPr>
          <w:rFonts w:ascii="Arial" w:hAnsi="Arial" w:cs="Arial"/>
          <w:b/>
          <w:bCs/>
          <w:color w:val="0000FF"/>
          <w:sz w:val="24"/>
          <w:szCs w:val="28"/>
        </w:rPr>
        <w:t>  23</w:t>
      </w:r>
      <w:proofErr w:type="gramEnd"/>
      <w:r w:rsidRPr="0044491D">
        <w:rPr>
          <w:rFonts w:ascii="Arial" w:hAnsi="Arial" w:cs="Arial"/>
          <w:b/>
          <w:bCs/>
          <w:color w:val="0000FF"/>
          <w:sz w:val="24"/>
          <w:szCs w:val="28"/>
        </w:rPr>
        <w:t xml:space="preserve"> November 2016)    </w:t>
      </w:r>
    </w:p>
    <w:p w:rsidR="0044491D" w:rsidRPr="0044491D" w:rsidRDefault="0044491D" w:rsidP="0044491D">
      <w:pPr>
        <w:rPr>
          <w:color w:val="0000FF"/>
          <w:sz w:val="20"/>
        </w:rPr>
      </w:pPr>
      <w:r w:rsidRPr="0044491D">
        <w:rPr>
          <w:rFonts w:ascii="Arial Narrow" w:hAnsi="Arial Narrow"/>
          <w:b/>
          <w:bCs/>
          <w:color w:val="0000FF"/>
          <w:sz w:val="24"/>
          <w:szCs w:val="28"/>
        </w:rPr>
        <w:t> </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 xml:space="preserve">1.   </w:t>
      </w:r>
      <w:proofErr w:type="gramStart"/>
      <w:r w:rsidRPr="0044491D">
        <w:rPr>
          <w:rFonts w:ascii="Arial Narrow" w:hAnsi="Arial Narrow"/>
          <w:b/>
          <w:bCs/>
          <w:i/>
          <w:iCs/>
          <w:color w:val="0000FF"/>
          <w:sz w:val="24"/>
          <w:szCs w:val="28"/>
        </w:rPr>
        <w:t>qldwater</w:t>
      </w:r>
      <w:proofErr w:type="gramEnd"/>
      <w:r w:rsidRPr="0044491D">
        <w:rPr>
          <w:rFonts w:ascii="Arial Narrow" w:hAnsi="Arial Narrow"/>
          <w:b/>
          <w:bCs/>
          <w:color w:val="0000FF"/>
          <w:sz w:val="24"/>
          <w:szCs w:val="28"/>
        </w:rPr>
        <w:t xml:space="preserve"> Technical Reference Group update</w:t>
      </w:r>
    </w:p>
    <w:p w:rsidR="0044491D" w:rsidRPr="0044491D" w:rsidRDefault="0044491D" w:rsidP="0044491D">
      <w:pPr>
        <w:ind w:right="1134"/>
        <w:jc w:val="both"/>
        <w:rPr>
          <w:rFonts w:ascii="Arial Narrow" w:hAnsi="Arial Narrow"/>
          <w:b/>
          <w:bCs/>
          <w:color w:val="0000FF"/>
          <w:sz w:val="24"/>
          <w:szCs w:val="28"/>
        </w:rPr>
      </w:pPr>
      <w:r w:rsidRPr="0044491D">
        <w:rPr>
          <w:rFonts w:ascii="Arial Narrow" w:hAnsi="Arial Narrow"/>
          <w:b/>
          <w:bCs/>
          <w:color w:val="0000FF"/>
          <w:sz w:val="24"/>
          <w:szCs w:val="28"/>
        </w:rPr>
        <w:t>2.   Draft Event Program 2017</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3.   Affiliated Organisation information</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4.  Queensland Climate Adaptation Strategy workshop   </w:t>
      </w:r>
    </w:p>
    <w:p w:rsidR="0044491D" w:rsidRPr="0044491D" w:rsidRDefault="0044491D" w:rsidP="0044491D">
      <w:pPr>
        <w:ind w:right="1134"/>
        <w:jc w:val="both"/>
        <w:rPr>
          <w:rFonts w:ascii="Arial Narrow" w:hAnsi="Arial Narrow"/>
          <w:b/>
          <w:bCs/>
          <w:color w:val="0000FF"/>
          <w:sz w:val="24"/>
          <w:szCs w:val="28"/>
        </w:rPr>
      </w:pPr>
    </w:p>
    <w:p w:rsidR="0044491D" w:rsidRPr="0044491D" w:rsidRDefault="0044491D" w:rsidP="0044491D">
      <w:pPr>
        <w:rPr>
          <w:sz w:val="20"/>
        </w:rPr>
      </w:pPr>
      <w:r w:rsidRPr="0044491D">
        <w:rPr>
          <w:sz w:val="20"/>
        </w:rPr>
        <w:t xml:space="preserve">Over the next few e-flashes we will be highlighting some of the work of </w:t>
      </w:r>
      <w:r w:rsidRPr="0044491D">
        <w:rPr>
          <w:b/>
          <w:bCs/>
          <w:i/>
          <w:iCs/>
          <w:sz w:val="20"/>
        </w:rPr>
        <w:t xml:space="preserve">qldwater </w:t>
      </w:r>
      <w:r w:rsidRPr="0044491D">
        <w:rPr>
          <w:sz w:val="20"/>
        </w:rPr>
        <w:t>and in particular the areas of investigation requested by our Technical Reference Group.  Some topics carry sensitivities, and so the detail will be limited, however please don’t hesitate to contact us if you’d like further information.</w:t>
      </w:r>
    </w:p>
    <w:p w:rsidR="0044491D" w:rsidRPr="0044491D" w:rsidRDefault="0044491D" w:rsidP="0044491D">
      <w:pPr>
        <w:rPr>
          <w:sz w:val="20"/>
        </w:rPr>
      </w:pPr>
    </w:p>
    <w:p w:rsidR="0044491D" w:rsidRPr="0044491D" w:rsidRDefault="0044491D" w:rsidP="0044491D">
      <w:pPr>
        <w:rPr>
          <w:sz w:val="20"/>
        </w:rPr>
      </w:pPr>
      <w:r w:rsidRPr="0044491D">
        <w:rPr>
          <w:sz w:val="20"/>
        </w:rPr>
        <w:t>Please note, we have trialled various web forums and other ways of handling member technical queries without a lot of uptake.  However, in the background, there are a few active and enthusiastic email groups we can call on to help link you up with the expertise and experience of other members, if you are prepared to ask the questions.</w:t>
      </w:r>
    </w:p>
    <w:p w:rsidR="0044491D" w:rsidRPr="0044491D" w:rsidRDefault="0044491D" w:rsidP="0044491D">
      <w:pPr>
        <w:rPr>
          <w:sz w:val="20"/>
        </w:rPr>
      </w:pPr>
    </w:p>
    <w:p w:rsidR="0044491D" w:rsidRPr="0044491D" w:rsidRDefault="0044491D" w:rsidP="0044491D">
      <w:pPr>
        <w:rPr>
          <w:sz w:val="20"/>
        </w:rPr>
      </w:pPr>
      <w:r w:rsidRPr="0044491D">
        <w:rPr>
          <w:sz w:val="20"/>
        </w:rPr>
        <w:t>Please contact Dave Cameron (</w:t>
      </w:r>
      <w:hyperlink r:id="rId5" w:history="1">
        <w:r w:rsidRPr="0044491D">
          <w:rPr>
            <w:rStyle w:val="Hyperlink"/>
            <w:sz w:val="20"/>
          </w:rPr>
          <w:t>dcameron@qldwater.com.au</w:t>
        </w:r>
      </w:hyperlink>
      <w:r w:rsidRPr="0044491D">
        <w:rPr>
          <w:sz w:val="20"/>
        </w:rPr>
        <w:t>) if you have any queries.</w:t>
      </w:r>
    </w:p>
    <w:p w:rsidR="0044491D" w:rsidRPr="0044491D" w:rsidRDefault="0044491D" w:rsidP="0044491D">
      <w:pPr>
        <w:ind w:right="1134"/>
        <w:jc w:val="both"/>
        <w:rPr>
          <w:sz w:val="20"/>
        </w:rPr>
      </w:pPr>
    </w:p>
    <w:p w:rsidR="0044491D" w:rsidRPr="0044491D" w:rsidRDefault="0044491D" w:rsidP="0044491D">
      <w:pPr>
        <w:rPr>
          <w:sz w:val="20"/>
        </w:rPr>
      </w:pPr>
      <w:r w:rsidRPr="0044491D">
        <w:rPr>
          <w:rFonts w:ascii="Brush Script MT" w:hAnsi="Brush Script MT"/>
          <w:b/>
          <w:bCs/>
          <w:color w:val="800000"/>
          <w:sz w:val="20"/>
        </w:rPr>
        <w:t>~~~~~~~~~~~~~~~~~~~~~~~~~~~~~~~~~~~~~~~~~~~~~~~~~~~~~~~~</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 xml:space="preserve">1.   </w:t>
      </w:r>
      <w:proofErr w:type="gramStart"/>
      <w:r w:rsidRPr="0044491D">
        <w:rPr>
          <w:rFonts w:ascii="Arial Narrow" w:hAnsi="Arial Narrow"/>
          <w:b/>
          <w:bCs/>
          <w:i/>
          <w:iCs/>
          <w:color w:val="0000FF"/>
          <w:sz w:val="24"/>
          <w:szCs w:val="28"/>
        </w:rPr>
        <w:t>qldwater</w:t>
      </w:r>
      <w:proofErr w:type="gramEnd"/>
      <w:r w:rsidRPr="0044491D">
        <w:rPr>
          <w:rFonts w:ascii="Arial Narrow" w:hAnsi="Arial Narrow"/>
          <w:b/>
          <w:bCs/>
          <w:color w:val="0000FF"/>
          <w:sz w:val="24"/>
          <w:szCs w:val="28"/>
        </w:rPr>
        <w:t xml:space="preserve"> Technical Reference Group update</w:t>
      </w:r>
    </w:p>
    <w:p w:rsidR="0044491D" w:rsidRPr="0044491D" w:rsidRDefault="0044491D" w:rsidP="0044491D">
      <w:pPr>
        <w:jc w:val="both"/>
        <w:rPr>
          <w:rFonts w:ascii="Arial Narrow" w:hAnsi="Arial Narrow"/>
          <w:b/>
          <w:bCs/>
          <w:color w:val="0000FF"/>
          <w:sz w:val="24"/>
          <w:szCs w:val="28"/>
        </w:rPr>
      </w:pPr>
      <w:r w:rsidRPr="0044491D">
        <w:rPr>
          <w:rFonts w:ascii="Brush Script MT" w:hAnsi="Brush Script MT"/>
          <w:b/>
          <w:bCs/>
          <w:color w:val="800000"/>
          <w:sz w:val="20"/>
        </w:rPr>
        <w:t>~~~~~~~~~~~~~~~~~~~~~~~~~~~~~~~~~~~~~~~~~~~~~~~~~~~~~~~~</w:t>
      </w:r>
    </w:p>
    <w:p w:rsidR="0044491D" w:rsidRPr="0044491D" w:rsidRDefault="0044491D" w:rsidP="0044491D">
      <w:pPr>
        <w:rPr>
          <w:color w:val="1F497D"/>
          <w:sz w:val="20"/>
          <w:lang w:eastAsia="en-US"/>
        </w:rPr>
      </w:pPr>
      <w:r w:rsidRPr="0044491D">
        <w:rPr>
          <w:sz w:val="20"/>
          <w:lang w:eastAsia="en-US"/>
        </w:rPr>
        <w:t xml:space="preserve">After Townsville City Council’s recent staff restructure, Steve Gray was unable to continue in the role of the </w:t>
      </w:r>
      <w:r w:rsidRPr="0044491D">
        <w:rPr>
          <w:b/>
          <w:bCs/>
          <w:i/>
          <w:iCs/>
          <w:sz w:val="20"/>
          <w:lang w:eastAsia="en-US"/>
        </w:rPr>
        <w:t xml:space="preserve">qldwater </w:t>
      </w:r>
      <w:r w:rsidRPr="0044491D">
        <w:rPr>
          <w:sz w:val="20"/>
          <w:lang w:eastAsia="en-US"/>
        </w:rPr>
        <w:t xml:space="preserve">TRG Chair.   Steve has made a great contribution to </w:t>
      </w:r>
      <w:r w:rsidRPr="0044491D">
        <w:rPr>
          <w:b/>
          <w:bCs/>
          <w:i/>
          <w:iCs/>
          <w:sz w:val="20"/>
          <w:lang w:eastAsia="en-US"/>
        </w:rPr>
        <w:t xml:space="preserve">qldwater </w:t>
      </w:r>
      <w:r w:rsidRPr="0044491D">
        <w:rPr>
          <w:sz w:val="20"/>
          <w:lang w:eastAsia="en-US"/>
        </w:rPr>
        <w:t>over the last few years and will be greatly missed.</w:t>
      </w:r>
    </w:p>
    <w:p w:rsidR="0044491D" w:rsidRPr="0044491D" w:rsidRDefault="0044491D" w:rsidP="0044491D">
      <w:pPr>
        <w:rPr>
          <w:color w:val="1F497D"/>
          <w:sz w:val="20"/>
          <w:lang w:eastAsia="en-US"/>
        </w:rPr>
      </w:pPr>
    </w:p>
    <w:p w:rsidR="0044491D" w:rsidRPr="0044491D" w:rsidRDefault="0044491D" w:rsidP="0044491D">
      <w:pPr>
        <w:rPr>
          <w:sz w:val="20"/>
          <w:lang w:eastAsia="en-US"/>
        </w:rPr>
      </w:pPr>
      <w:r w:rsidRPr="0044491D">
        <w:rPr>
          <w:sz w:val="20"/>
          <w:lang w:eastAsia="en-US"/>
        </w:rPr>
        <w:t>We would like to thank Dick Went from Gold Coast Water who has now stepped into the Chair role for the remainder of the financial year.  Congratulations to Steven Porter from Cairns Regional Council who was elected as Deputy Chair on 11 November.   Steven will take over as TRG Chair from the beginning of next financial year.</w:t>
      </w:r>
    </w:p>
    <w:p w:rsidR="0044491D" w:rsidRPr="0044491D" w:rsidRDefault="0044491D" w:rsidP="0044491D">
      <w:pPr>
        <w:rPr>
          <w:sz w:val="20"/>
        </w:rPr>
      </w:pPr>
    </w:p>
    <w:p w:rsidR="0044491D" w:rsidRPr="0044491D" w:rsidRDefault="0044491D" w:rsidP="0044491D">
      <w:pPr>
        <w:rPr>
          <w:sz w:val="20"/>
        </w:rPr>
      </w:pPr>
      <w:r w:rsidRPr="0044491D">
        <w:rPr>
          <w:rFonts w:ascii="Brush Script MT" w:hAnsi="Brush Script MT"/>
          <w:b/>
          <w:bCs/>
          <w:color w:val="800000"/>
          <w:sz w:val="20"/>
        </w:rPr>
        <w:t>~~~~~~~~~~~~~~~~~~~~~~~~~~~~~~~~~~~~~~~~~~~~~~~~~~~~~~~~</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2.   Draft Event Program 2017</w:t>
      </w:r>
    </w:p>
    <w:p w:rsidR="0044491D" w:rsidRPr="0044491D" w:rsidRDefault="0044491D" w:rsidP="0044491D">
      <w:pPr>
        <w:rPr>
          <w:rFonts w:ascii="Arial Narrow" w:hAnsi="Arial Narrow"/>
          <w:b/>
          <w:bCs/>
          <w:color w:val="0000FF"/>
          <w:sz w:val="24"/>
          <w:szCs w:val="28"/>
        </w:rPr>
      </w:pPr>
      <w:r w:rsidRPr="0044491D">
        <w:rPr>
          <w:rFonts w:ascii="Brush Script MT" w:hAnsi="Brush Script MT"/>
          <w:b/>
          <w:bCs/>
          <w:color w:val="800000"/>
          <w:sz w:val="20"/>
        </w:rPr>
        <w:t>~~~~~~~~~~~~~~~~~~~~~~~~~~~~~~~~~~~~~~~~~~~~~~~~~~~~~~~~</w:t>
      </w:r>
    </w:p>
    <w:p w:rsidR="0044491D" w:rsidRPr="0044491D" w:rsidRDefault="0044491D" w:rsidP="0044491D">
      <w:pPr>
        <w:rPr>
          <w:sz w:val="20"/>
        </w:rPr>
      </w:pPr>
      <w:r w:rsidRPr="0044491D">
        <w:rPr>
          <w:sz w:val="20"/>
        </w:rPr>
        <w:t>Please note that all events are still subject to confirmation, but the following dates reflect current planning for your diaries.</w:t>
      </w:r>
    </w:p>
    <w:p w:rsidR="0044491D" w:rsidRPr="0044491D" w:rsidRDefault="0044491D" w:rsidP="0044491D">
      <w:pPr>
        <w:rPr>
          <w:sz w:val="20"/>
        </w:rPr>
      </w:pPr>
    </w:p>
    <w:tbl>
      <w:tblPr>
        <w:tblW w:w="0" w:type="auto"/>
        <w:tblCellMar>
          <w:left w:w="0" w:type="dxa"/>
          <w:right w:w="0" w:type="dxa"/>
        </w:tblCellMar>
        <w:tblLook w:val="04A0" w:firstRow="1" w:lastRow="0" w:firstColumn="1" w:lastColumn="0" w:noHBand="0" w:noVBand="1"/>
      </w:tblPr>
      <w:tblGrid>
        <w:gridCol w:w="2214"/>
        <w:gridCol w:w="2915"/>
        <w:gridCol w:w="3877"/>
      </w:tblGrid>
      <w:tr w:rsidR="0044491D" w:rsidRPr="0044491D" w:rsidTr="0044491D">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rFonts w:ascii="Arial" w:hAnsi="Arial" w:cs="Arial"/>
                <w:b/>
                <w:bCs/>
                <w:sz w:val="20"/>
              </w:rPr>
            </w:pPr>
            <w:r w:rsidRPr="0044491D">
              <w:rPr>
                <w:b/>
                <w:bCs/>
                <w:sz w:val="20"/>
              </w:rPr>
              <w:t>Date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sz w:val="20"/>
              </w:rPr>
            </w:pPr>
            <w:r w:rsidRPr="0044491D">
              <w:rPr>
                <w:b/>
                <w:bCs/>
                <w:sz w:val="20"/>
              </w:rPr>
              <w:t>Venue</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sz w:val="20"/>
              </w:rPr>
            </w:pPr>
            <w:r w:rsidRPr="0044491D">
              <w:rPr>
                <w:b/>
                <w:bCs/>
                <w:sz w:val="20"/>
              </w:rPr>
              <w:t>Event</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Fri 17 Feb</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i/>
                <w:iCs/>
                <w:sz w:val="20"/>
              </w:rPr>
            </w:pPr>
            <w:r w:rsidRPr="0044491D">
              <w:rPr>
                <w:b/>
                <w:bCs/>
                <w:i/>
                <w:iCs/>
                <w:sz w:val="20"/>
              </w:rPr>
              <w:t xml:space="preserve">qldwater </w:t>
            </w:r>
            <w:r w:rsidRPr="0044491D">
              <w:rPr>
                <w:sz w:val="20"/>
              </w:rPr>
              <w:t>Brisbane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TRG Meeting</w:t>
            </w:r>
          </w:p>
        </w:tc>
      </w:tr>
      <w:tr w:rsidR="0044491D" w:rsidRPr="0044491D" w:rsidTr="0044491D">
        <w:tc>
          <w:tcPr>
            <w:tcW w:w="226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Wed 1 March</w:t>
            </w:r>
          </w:p>
        </w:tc>
        <w:tc>
          <w:tcPr>
            <w:tcW w:w="297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DALBY, Western Downs RC</w:t>
            </w:r>
          </w:p>
        </w:tc>
        <w:tc>
          <w:tcPr>
            <w:tcW w:w="396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b/>
                <w:bCs/>
                <w:i/>
                <w:iCs/>
                <w:sz w:val="20"/>
              </w:rPr>
            </w:pPr>
            <w:r w:rsidRPr="0044491D">
              <w:rPr>
                <w:b/>
                <w:bCs/>
                <w:i/>
                <w:iCs/>
                <w:sz w:val="20"/>
              </w:rPr>
              <w:t xml:space="preserve">qldwater </w:t>
            </w:r>
            <w:r w:rsidRPr="0044491D">
              <w:rPr>
                <w:sz w:val="20"/>
              </w:rPr>
              <w:t>SWQ Conference</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Thurs 2 &amp; Fri 3 March</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DALBY, Western Downs RC</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IPWEAQ Conference</w:t>
            </w:r>
          </w:p>
        </w:tc>
      </w:tr>
      <w:tr w:rsidR="0044491D" w:rsidRPr="0044491D" w:rsidTr="0044491D">
        <w:tc>
          <w:tcPr>
            <w:tcW w:w="226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Wed  22 March</w:t>
            </w:r>
          </w:p>
        </w:tc>
        <w:tc>
          <w:tcPr>
            <w:tcW w:w="297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YEPPOON, Livingstone SC</w:t>
            </w:r>
          </w:p>
        </w:tc>
        <w:tc>
          <w:tcPr>
            <w:tcW w:w="396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b/>
                <w:bCs/>
                <w:i/>
                <w:iCs/>
                <w:sz w:val="20"/>
              </w:rPr>
              <w:t xml:space="preserve">qldwater </w:t>
            </w:r>
            <w:r w:rsidRPr="0044491D">
              <w:rPr>
                <w:sz w:val="20"/>
              </w:rPr>
              <w:t>CQ Conference</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 xml:space="preserve">Thurs 23 - Fri 25 March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YEPPOON, Livingstone SC</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IPWEAQ Conference</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Wed 26 April</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i/>
                <w:iCs/>
                <w:sz w:val="20"/>
              </w:rPr>
            </w:pPr>
            <w:r w:rsidRPr="0044491D">
              <w:rPr>
                <w:b/>
                <w:bCs/>
                <w:i/>
                <w:iCs/>
                <w:sz w:val="20"/>
              </w:rPr>
              <w:t xml:space="preserve">qldwater </w:t>
            </w:r>
            <w:r w:rsidRPr="0044491D">
              <w:rPr>
                <w:sz w:val="20"/>
              </w:rPr>
              <w:t>Brisbane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Management Committee Meeting</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Mon 8  – Fri 12 May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SEQ (northern) / CQ</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b/>
                <w:bCs/>
                <w:i/>
                <w:iCs/>
                <w:sz w:val="20"/>
              </w:rPr>
              <w:t xml:space="preserve">qldwater </w:t>
            </w:r>
            <w:r w:rsidRPr="0044491D">
              <w:rPr>
                <w:sz w:val="20"/>
              </w:rPr>
              <w:t>DBYD Water Connections Week</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Fri 26 May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i/>
                <w:iCs/>
                <w:sz w:val="20"/>
              </w:rPr>
            </w:pPr>
            <w:r w:rsidRPr="0044491D">
              <w:rPr>
                <w:b/>
                <w:bCs/>
                <w:i/>
                <w:iCs/>
                <w:sz w:val="20"/>
              </w:rPr>
              <w:t xml:space="preserve">qldwater </w:t>
            </w:r>
            <w:r w:rsidRPr="0044491D">
              <w:rPr>
                <w:sz w:val="20"/>
              </w:rPr>
              <w:t>Brisbane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TRG Meeting</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Wed 7 - Thurs 8 June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Logan</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WIOA State Conference</w:t>
            </w:r>
          </w:p>
        </w:tc>
      </w:tr>
      <w:tr w:rsidR="0044491D" w:rsidRPr="0044491D" w:rsidTr="0044491D">
        <w:tc>
          <w:tcPr>
            <w:tcW w:w="226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 xml:space="preserve">Wed 19 July </w:t>
            </w:r>
          </w:p>
        </w:tc>
        <w:tc>
          <w:tcPr>
            <w:tcW w:w="297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Mackay, Mackay RC</w:t>
            </w:r>
          </w:p>
        </w:tc>
        <w:tc>
          <w:tcPr>
            <w:tcW w:w="396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b/>
                <w:bCs/>
                <w:i/>
                <w:iCs/>
                <w:sz w:val="20"/>
              </w:rPr>
              <w:t xml:space="preserve">qldwater </w:t>
            </w:r>
            <w:r w:rsidRPr="0044491D">
              <w:rPr>
                <w:sz w:val="20"/>
              </w:rPr>
              <w:t>NQ conference</w:t>
            </w:r>
          </w:p>
        </w:tc>
      </w:tr>
      <w:tr w:rsidR="0044491D" w:rsidRPr="0044491D" w:rsidTr="0044491D">
        <w:trPr>
          <w:trHeight w:val="360"/>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Thurs 20 – Fri 21 July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AWA NQ conference, Mackay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AWA NQ conference</w:t>
            </w:r>
          </w:p>
        </w:tc>
      </w:tr>
      <w:tr w:rsidR="0044491D" w:rsidRPr="0044491D" w:rsidTr="0044491D">
        <w:tc>
          <w:tcPr>
            <w:tcW w:w="226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Wed 6 Sep</w:t>
            </w:r>
          </w:p>
        </w:tc>
        <w:tc>
          <w:tcPr>
            <w:tcW w:w="297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Brisbane/ GC TBA</w:t>
            </w:r>
          </w:p>
        </w:tc>
        <w:tc>
          <w:tcPr>
            <w:tcW w:w="396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b/>
                <w:bCs/>
                <w:i/>
                <w:iCs/>
                <w:sz w:val="20"/>
              </w:rPr>
              <w:t xml:space="preserve">qldwater </w:t>
            </w:r>
            <w:r w:rsidRPr="0044491D">
              <w:rPr>
                <w:sz w:val="20"/>
              </w:rPr>
              <w:t>Innovation Forum</w:t>
            </w:r>
          </w:p>
        </w:tc>
      </w:tr>
      <w:tr w:rsidR="0044491D" w:rsidRPr="0044491D" w:rsidTr="0044491D">
        <w:tc>
          <w:tcPr>
            <w:tcW w:w="226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Thurs 7 Sep</w:t>
            </w:r>
          </w:p>
        </w:tc>
        <w:tc>
          <w:tcPr>
            <w:tcW w:w="297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sz w:val="20"/>
              </w:rPr>
              <w:t>Brisbane/ GC TBA</w:t>
            </w:r>
          </w:p>
        </w:tc>
        <w:tc>
          <w:tcPr>
            <w:tcW w:w="396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44491D" w:rsidRPr="0044491D" w:rsidRDefault="0044491D">
            <w:pPr>
              <w:rPr>
                <w:sz w:val="20"/>
              </w:rPr>
            </w:pPr>
            <w:r w:rsidRPr="0044491D">
              <w:rPr>
                <w:b/>
                <w:bCs/>
                <w:i/>
                <w:iCs/>
                <w:sz w:val="20"/>
              </w:rPr>
              <w:t xml:space="preserve">qldwater </w:t>
            </w:r>
            <w:r w:rsidRPr="0044491D">
              <w:rPr>
                <w:sz w:val="20"/>
              </w:rPr>
              <w:t>Innovation Forum</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lastRenderedPageBreak/>
              <w:t>Fri 8 Sep</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i/>
                <w:iCs/>
                <w:sz w:val="20"/>
              </w:rPr>
            </w:pPr>
            <w:r w:rsidRPr="0044491D">
              <w:rPr>
                <w:b/>
                <w:bCs/>
                <w:i/>
                <w:iCs/>
                <w:sz w:val="20"/>
              </w:rPr>
              <w:t xml:space="preserve">qldwater </w:t>
            </w:r>
            <w:r w:rsidRPr="0044491D">
              <w:rPr>
                <w:sz w:val="20"/>
              </w:rPr>
              <w:t>Brisbane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TRG Meeting</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 xml:space="preserve">Mon 16 – Wed 18 Oct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Gladstone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LGAQ State Conference</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Wed 1 – Fri 3 Nov</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Townsville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rPr>
            </w:pPr>
            <w:r w:rsidRPr="0044491D">
              <w:rPr>
                <w:sz w:val="20"/>
              </w:rPr>
              <w:t>IPWEAQ State Conference</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lang w:eastAsia="en-US"/>
              </w:rPr>
            </w:pPr>
            <w:r w:rsidRPr="0044491D">
              <w:rPr>
                <w:sz w:val="20"/>
                <w:lang w:eastAsia="en-US"/>
              </w:rPr>
              <w:t>Wed 15 Nov</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i/>
                <w:iCs/>
                <w:sz w:val="20"/>
                <w:lang w:eastAsia="en-US"/>
              </w:rPr>
            </w:pPr>
            <w:r w:rsidRPr="0044491D">
              <w:rPr>
                <w:b/>
                <w:bCs/>
                <w:i/>
                <w:iCs/>
                <w:sz w:val="20"/>
                <w:lang w:eastAsia="en-US"/>
              </w:rPr>
              <w:t xml:space="preserve">qldwater </w:t>
            </w:r>
            <w:r w:rsidRPr="0044491D">
              <w:rPr>
                <w:sz w:val="20"/>
                <w:lang w:eastAsia="en-US"/>
              </w:rPr>
              <w:t>Brisbane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lang w:eastAsia="en-US"/>
              </w:rPr>
            </w:pPr>
            <w:r w:rsidRPr="0044491D">
              <w:rPr>
                <w:sz w:val="20"/>
                <w:lang w:eastAsia="en-US"/>
              </w:rPr>
              <w:t>Management Committee Meeting</w:t>
            </w:r>
          </w:p>
        </w:tc>
      </w:tr>
      <w:tr w:rsidR="0044491D" w:rsidRPr="0044491D" w:rsidTr="0044491D">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lang w:eastAsia="en-US"/>
              </w:rPr>
            </w:pPr>
            <w:r w:rsidRPr="0044491D">
              <w:rPr>
                <w:sz w:val="20"/>
                <w:lang w:eastAsia="en-US"/>
              </w:rPr>
              <w:t xml:space="preserve">Fri 1 Dec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b/>
                <w:bCs/>
                <w:i/>
                <w:iCs/>
                <w:sz w:val="20"/>
                <w:lang w:eastAsia="en-US"/>
              </w:rPr>
            </w:pPr>
            <w:r w:rsidRPr="0044491D">
              <w:rPr>
                <w:b/>
                <w:bCs/>
                <w:i/>
                <w:iCs/>
                <w:sz w:val="20"/>
                <w:lang w:eastAsia="en-US"/>
              </w:rPr>
              <w:t xml:space="preserve">qldwater </w:t>
            </w:r>
            <w:r w:rsidRPr="0044491D">
              <w:rPr>
                <w:sz w:val="20"/>
                <w:lang w:eastAsia="en-US"/>
              </w:rPr>
              <w:t>Brisbane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4491D" w:rsidRPr="0044491D" w:rsidRDefault="0044491D">
            <w:pPr>
              <w:rPr>
                <w:sz w:val="20"/>
                <w:lang w:eastAsia="en-US"/>
              </w:rPr>
            </w:pPr>
            <w:r w:rsidRPr="0044491D">
              <w:rPr>
                <w:sz w:val="20"/>
                <w:lang w:eastAsia="en-US"/>
              </w:rPr>
              <w:t>TRG Meeting</w:t>
            </w:r>
          </w:p>
        </w:tc>
      </w:tr>
    </w:tbl>
    <w:p w:rsidR="0044491D" w:rsidRPr="0044491D" w:rsidRDefault="0044491D" w:rsidP="0044491D">
      <w:pPr>
        <w:rPr>
          <w:color w:val="FF0000"/>
          <w:sz w:val="20"/>
        </w:rPr>
      </w:pPr>
    </w:p>
    <w:p w:rsidR="0044491D" w:rsidRPr="0044491D" w:rsidRDefault="0044491D" w:rsidP="0044491D">
      <w:pPr>
        <w:rPr>
          <w:sz w:val="20"/>
        </w:rPr>
      </w:pPr>
      <w:r w:rsidRPr="0044491D">
        <w:rPr>
          <w:rFonts w:ascii="Brush Script MT" w:hAnsi="Brush Script MT"/>
          <w:b/>
          <w:bCs/>
          <w:color w:val="800000"/>
          <w:sz w:val="20"/>
        </w:rPr>
        <w:t>~~~~~~~~~~~~~~~~~~~~~~~~~~~~~~~~~~~~~~~~~~~~~~~~~~~~~~~~</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3.   Affiliated Organisation information</w:t>
      </w:r>
    </w:p>
    <w:p w:rsidR="0044491D" w:rsidRPr="0044491D" w:rsidRDefault="0044491D" w:rsidP="0044491D">
      <w:pPr>
        <w:rPr>
          <w:rFonts w:ascii="Arial Narrow" w:hAnsi="Arial Narrow"/>
          <w:b/>
          <w:bCs/>
          <w:color w:val="0000FF"/>
          <w:sz w:val="24"/>
          <w:szCs w:val="28"/>
        </w:rPr>
      </w:pPr>
      <w:r w:rsidRPr="0044491D">
        <w:rPr>
          <w:rFonts w:ascii="Brush Script MT" w:hAnsi="Brush Script MT"/>
          <w:b/>
          <w:bCs/>
          <w:color w:val="800000"/>
          <w:sz w:val="20"/>
        </w:rPr>
        <w:t>~~~~~~~~~~~~~~~~~~~~~~~~~~~~~~~~~~~~~~~~~~~~~~~~~~~~~~~~</w:t>
      </w:r>
    </w:p>
    <w:p w:rsidR="0044491D" w:rsidRPr="0044491D" w:rsidRDefault="0044491D" w:rsidP="0044491D">
      <w:pPr>
        <w:rPr>
          <w:sz w:val="20"/>
        </w:rPr>
      </w:pPr>
      <w:r w:rsidRPr="0044491D">
        <w:rPr>
          <w:sz w:val="20"/>
          <w:lang w:val="en-US"/>
        </w:rPr>
        <w:t xml:space="preserve">Did you know </w:t>
      </w:r>
      <w:r w:rsidRPr="0044491D">
        <w:rPr>
          <w:sz w:val="20"/>
        </w:rPr>
        <w:t xml:space="preserve">that the Water Industry Operators Association of Australia has had a Memorandum of Understanding with </w:t>
      </w:r>
      <w:r w:rsidRPr="0044491D">
        <w:rPr>
          <w:b/>
          <w:bCs/>
          <w:i/>
          <w:iCs/>
          <w:sz w:val="20"/>
        </w:rPr>
        <w:t xml:space="preserve">qldwater </w:t>
      </w:r>
      <w:r w:rsidRPr="0044491D">
        <w:rPr>
          <w:sz w:val="20"/>
        </w:rPr>
        <w:t xml:space="preserve">for the last 5 years?  </w:t>
      </w:r>
    </w:p>
    <w:p w:rsidR="0044491D" w:rsidRPr="0044491D" w:rsidRDefault="0044491D" w:rsidP="0044491D">
      <w:pPr>
        <w:rPr>
          <w:sz w:val="20"/>
        </w:rPr>
      </w:pPr>
    </w:p>
    <w:p w:rsidR="0044491D" w:rsidRPr="0044491D" w:rsidRDefault="0044491D" w:rsidP="0044491D">
      <w:pPr>
        <w:rPr>
          <w:sz w:val="20"/>
          <w:lang w:val="en-US"/>
        </w:rPr>
      </w:pPr>
      <w:r w:rsidRPr="0044491D">
        <w:rPr>
          <w:sz w:val="20"/>
        </w:rPr>
        <w:t>Under the MOU we collaborate to further training and education opportunities for operations staff, share information and support operator awards amongst other initiatives.</w:t>
      </w:r>
      <w:r w:rsidRPr="0044491D">
        <w:rPr>
          <w:sz w:val="20"/>
          <w:lang w:val="en-US"/>
        </w:rPr>
        <w:t xml:space="preserve">   </w:t>
      </w:r>
    </w:p>
    <w:p w:rsidR="0044491D" w:rsidRPr="0044491D" w:rsidRDefault="0044491D" w:rsidP="0044491D">
      <w:pPr>
        <w:rPr>
          <w:sz w:val="20"/>
          <w:lang w:val="en-US"/>
        </w:rPr>
      </w:pPr>
    </w:p>
    <w:p w:rsidR="0044491D" w:rsidRPr="0044491D" w:rsidRDefault="0044491D" w:rsidP="0044491D">
      <w:pPr>
        <w:rPr>
          <w:sz w:val="20"/>
          <w:lang w:val="en-US"/>
        </w:rPr>
      </w:pPr>
      <w:r w:rsidRPr="0044491D">
        <w:rPr>
          <w:sz w:val="20"/>
        </w:rPr>
        <w:t>The WIOA web site has a wealth of information available for operators including:</w:t>
      </w:r>
    </w:p>
    <w:p w:rsidR="0044491D" w:rsidRPr="0044491D" w:rsidRDefault="0044491D" w:rsidP="0044491D">
      <w:pPr>
        <w:pStyle w:val="ListParagraph"/>
        <w:numPr>
          <w:ilvl w:val="0"/>
          <w:numId w:val="4"/>
        </w:numPr>
        <w:contextualSpacing w:val="0"/>
        <w:rPr>
          <w:color w:val="FF0000"/>
          <w:sz w:val="20"/>
        </w:rPr>
      </w:pPr>
      <w:hyperlink r:id="rId6" w:history="1">
        <w:r w:rsidRPr="0044491D">
          <w:rPr>
            <w:rStyle w:val="Hyperlink"/>
            <w:sz w:val="20"/>
          </w:rPr>
          <w:t>A jobs board</w:t>
        </w:r>
      </w:hyperlink>
    </w:p>
    <w:p w:rsidR="0044491D" w:rsidRPr="0044491D" w:rsidRDefault="0044491D" w:rsidP="0044491D">
      <w:pPr>
        <w:pStyle w:val="ListParagraph"/>
        <w:numPr>
          <w:ilvl w:val="0"/>
          <w:numId w:val="4"/>
        </w:numPr>
        <w:contextualSpacing w:val="0"/>
        <w:rPr>
          <w:sz w:val="20"/>
        </w:rPr>
      </w:pPr>
      <w:hyperlink r:id="rId7" w:history="1">
        <w:r w:rsidRPr="0044491D">
          <w:rPr>
            <w:rStyle w:val="Hyperlink"/>
            <w:sz w:val="20"/>
          </w:rPr>
          <w:t>Details on Operator Certification Programs</w:t>
        </w:r>
      </w:hyperlink>
      <w:r w:rsidRPr="0044491D">
        <w:rPr>
          <w:sz w:val="20"/>
        </w:rPr>
        <w:t>; and</w:t>
      </w:r>
    </w:p>
    <w:p w:rsidR="0044491D" w:rsidRPr="0044491D" w:rsidRDefault="0044491D" w:rsidP="0044491D">
      <w:pPr>
        <w:pStyle w:val="ListParagraph"/>
        <w:numPr>
          <w:ilvl w:val="0"/>
          <w:numId w:val="4"/>
        </w:numPr>
        <w:contextualSpacing w:val="0"/>
        <w:rPr>
          <w:color w:val="FF0000"/>
          <w:sz w:val="20"/>
        </w:rPr>
      </w:pPr>
      <w:r w:rsidRPr="0044491D">
        <w:rPr>
          <w:sz w:val="20"/>
        </w:rPr>
        <w:t>An excellent</w:t>
      </w:r>
      <w:r w:rsidRPr="0044491D">
        <w:rPr>
          <w:color w:val="FF0000"/>
          <w:sz w:val="20"/>
        </w:rPr>
        <w:t xml:space="preserve"> </w:t>
      </w:r>
      <w:hyperlink r:id="rId8" w:history="1">
        <w:r w:rsidRPr="0044491D">
          <w:rPr>
            <w:rStyle w:val="Hyperlink"/>
            <w:sz w:val="20"/>
          </w:rPr>
          <w:t>resources</w:t>
        </w:r>
      </w:hyperlink>
      <w:r w:rsidRPr="0044491D">
        <w:rPr>
          <w:color w:val="FF0000"/>
          <w:sz w:val="20"/>
        </w:rPr>
        <w:t xml:space="preserve"> </w:t>
      </w:r>
      <w:r w:rsidRPr="0044491D">
        <w:rPr>
          <w:sz w:val="20"/>
        </w:rPr>
        <w:t xml:space="preserve">section which includes a subsection of </w:t>
      </w:r>
      <w:hyperlink r:id="rId9" w:history="1">
        <w:r w:rsidRPr="0044491D">
          <w:rPr>
            <w:rStyle w:val="Hyperlink"/>
            <w:sz w:val="20"/>
          </w:rPr>
          <w:t>useful tools</w:t>
        </w:r>
      </w:hyperlink>
      <w:r w:rsidRPr="0044491D">
        <w:rPr>
          <w:color w:val="FF0000"/>
          <w:sz w:val="20"/>
        </w:rPr>
        <w:t xml:space="preserve"> </w:t>
      </w:r>
      <w:r w:rsidRPr="0044491D">
        <w:rPr>
          <w:sz w:val="20"/>
        </w:rPr>
        <w:t xml:space="preserve">to support treatment operations. </w:t>
      </w:r>
    </w:p>
    <w:p w:rsidR="0044491D" w:rsidRPr="0044491D" w:rsidRDefault="0044491D" w:rsidP="0044491D">
      <w:pPr>
        <w:rPr>
          <w:sz w:val="20"/>
        </w:rPr>
      </w:pPr>
      <w:r w:rsidRPr="0044491D">
        <w:rPr>
          <w:rFonts w:ascii="Brush Script MT" w:hAnsi="Brush Script MT"/>
          <w:b/>
          <w:bCs/>
          <w:color w:val="800000"/>
          <w:sz w:val="20"/>
        </w:rPr>
        <w:t>~~~~~~~~~~~~~~~~~~~~~~~~~~~~~~~~~~~~~~~~~~~~~~~~~~~~~~~~</w:t>
      </w:r>
    </w:p>
    <w:p w:rsidR="0044491D" w:rsidRPr="0044491D" w:rsidRDefault="0044491D" w:rsidP="0044491D">
      <w:pPr>
        <w:rPr>
          <w:rFonts w:ascii="Arial Narrow" w:hAnsi="Arial Narrow"/>
          <w:b/>
          <w:bCs/>
          <w:color w:val="0000FF"/>
          <w:sz w:val="24"/>
          <w:szCs w:val="28"/>
        </w:rPr>
      </w:pPr>
      <w:r w:rsidRPr="0044491D">
        <w:rPr>
          <w:rFonts w:ascii="Arial Narrow" w:hAnsi="Arial Narrow"/>
          <w:b/>
          <w:bCs/>
          <w:color w:val="0000FF"/>
          <w:sz w:val="24"/>
          <w:szCs w:val="28"/>
        </w:rPr>
        <w:t>4.  Queensland Climate Adaptation Strategy workshop   </w:t>
      </w:r>
    </w:p>
    <w:p w:rsidR="0044491D" w:rsidRPr="0044491D" w:rsidRDefault="0044491D" w:rsidP="0044491D">
      <w:pPr>
        <w:rPr>
          <w:rFonts w:ascii="Arial Narrow" w:hAnsi="Arial Narrow"/>
          <w:b/>
          <w:bCs/>
          <w:color w:val="0000FF"/>
          <w:sz w:val="24"/>
          <w:szCs w:val="28"/>
        </w:rPr>
      </w:pPr>
      <w:r w:rsidRPr="0044491D">
        <w:rPr>
          <w:rFonts w:ascii="Brush Script MT" w:hAnsi="Brush Script MT"/>
          <w:b/>
          <w:bCs/>
          <w:color w:val="800000"/>
          <w:sz w:val="20"/>
        </w:rPr>
        <w:t>~~~~~~~~~~~~~~~~~~~~~~~~~~~~~~~~~~~~~~~~~~~~~~~~~~~~~~~~</w:t>
      </w:r>
    </w:p>
    <w:p w:rsidR="0044491D" w:rsidRPr="0044491D" w:rsidRDefault="0044491D" w:rsidP="0044491D">
      <w:pPr>
        <w:rPr>
          <w:sz w:val="20"/>
        </w:rPr>
      </w:pPr>
      <w:r w:rsidRPr="0044491D">
        <w:rPr>
          <w:sz w:val="20"/>
        </w:rPr>
        <w:t>The Department of Environment and Heritage Protection is responsible for development of climate change policy in Queensland.  Strategies on both transitioning to a low carbon economy and adapting to the impacts of climate change will be released next year.  Consultation is being undertaken to ensure the Queensland adaptation and mitigation strategies capture regional impacts, risks and opportunities, and reflects the needs of regional communities.</w:t>
      </w:r>
    </w:p>
    <w:p w:rsidR="0044491D" w:rsidRPr="0044491D" w:rsidRDefault="0044491D" w:rsidP="0044491D">
      <w:pPr>
        <w:rPr>
          <w:sz w:val="20"/>
        </w:rPr>
      </w:pPr>
    </w:p>
    <w:p w:rsidR="0044491D" w:rsidRPr="0044491D" w:rsidRDefault="0044491D" w:rsidP="0044491D">
      <w:pPr>
        <w:rPr>
          <w:sz w:val="20"/>
        </w:rPr>
      </w:pPr>
      <w:r w:rsidRPr="0044491D">
        <w:rPr>
          <w:sz w:val="20"/>
        </w:rPr>
        <w:t>The following regional information session and workshops are open to representatives from local and state government:</w:t>
      </w:r>
    </w:p>
    <w:p w:rsidR="0044491D" w:rsidRPr="0044491D" w:rsidRDefault="0044491D" w:rsidP="0044491D">
      <w:pPr>
        <w:pStyle w:val="ListParagraph"/>
        <w:numPr>
          <w:ilvl w:val="0"/>
          <w:numId w:val="5"/>
        </w:numPr>
        <w:shd w:val="clear" w:color="auto" w:fill="FFFFFF"/>
        <w:contextualSpacing w:val="0"/>
        <w:rPr>
          <w:sz w:val="20"/>
        </w:rPr>
      </w:pPr>
      <w:r w:rsidRPr="0044491D">
        <w:rPr>
          <w:sz w:val="20"/>
        </w:rPr>
        <w:t>Proserpine—25 November 2016, 1pm–3pm</w:t>
      </w:r>
    </w:p>
    <w:p w:rsidR="0044491D" w:rsidRPr="0044491D" w:rsidRDefault="0044491D" w:rsidP="0044491D">
      <w:pPr>
        <w:pStyle w:val="ListParagraph"/>
        <w:numPr>
          <w:ilvl w:val="0"/>
          <w:numId w:val="5"/>
        </w:numPr>
        <w:shd w:val="clear" w:color="auto" w:fill="FFFFFF"/>
        <w:contextualSpacing w:val="0"/>
        <w:rPr>
          <w:sz w:val="20"/>
        </w:rPr>
      </w:pPr>
      <w:r w:rsidRPr="0044491D">
        <w:rPr>
          <w:sz w:val="20"/>
        </w:rPr>
        <w:t>Charleville—29 November 2016, 11am–1pm</w:t>
      </w:r>
    </w:p>
    <w:p w:rsidR="0044491D" w:rsidRPr="0044491D" w:rsidRDefault="0044491D" w:rsidP="0044491D">
      <w:pPr>
        <w:pStyle w:val="ListParagraph"/>
        <w:numPr>
          <w:ilvl w:val="0"/>
          <w:numId w:val="5"/>
        </w:numPr>
        <w:shd w:val="clear" w:color="auto" w:fill="FFFFFF"/>
        <w:contextualSpacing w:val="0"/>
        <w:rPr>
          <w:sz w:val="20"/>
        </w:rPr>
      </w:pPr>
      <w:r w:rsidRPr="0044491D">
        <w:rPr>
          <w:sz w:val="20"/>
        </w:rPr>
        <w:t>Cairns—1 December 2016, 1pm–3pm</w:t>
      </w:r>
    </w:p>
    <w:p w:rsidR="0044491D" w:rsidRPr="0044491D" w:rsidRDefault="0044491D" w:rsidP="0044491D">
      <w:pPr>
        <w:pStyle w:val="ListParagraph"/>
        <w:numPr>
          <w:ilvl w:val="0"/>
          <w:numId w:val="5"/>
        </w:numPr>
        <w:shd w:val="clear" w:color="auto" w:fill="FFFFFF"/>
        <w:contextualSpacing w:val="0"/>
        <w:rPr>
          <w:sz w:val="20"/>
        </w:rPr>
      </w:pPr>
      <w:r w:rsidRPr="0044491D">
        <w:rPr>
          <w:sz w:val="20"/>
        </w:rPr>
        <w:t>Yeppoon—7 December 2016, 12pm–2pm</w:t>
      </w:r>
    </w:p>
    <w:p w:rsidR="0044491D" w:rsidRPr="0044491D" w:rsidRDefault="0044491D" w:rsidP="0044491D">
      <w:pPr>
        <w:pStyle w:val="ListParagraph"/>
        <w:numPr>
          <w:ilvl w:val="0"/>
          <w:numId w:val="5"/>
        </w:numPr>
        <w:shd w:val="clear" w:color="auto" w:fill="FFFFFF"/>
        <w:contextualSpacing w:val="0"/>
        <w:rPr>
          <w:sz w:val="20"/>
        </w:rPr>
      </w:pPr>
      <w:r w:rsidRPr="0044491D">
        <w:rPr>
          <w:sz w:val="20"/>
        </w:rPr>
        <w:t>Longreach—9 December 2016, 9am–11am</w:t>
      </w:r>
    </w:p>
    <w:p w:rsidR="0044491D" w:rsidRPr="0044491D" w:rsidRDefault="0044491D" w:rsidP="0044491D">
      <w:pPr>
        <w:pStyle w:val="ListParagraph"/>
        <w:numPr>
          <w:ilvl w:val="0"/>
          <w:numId w:val="5"/>
        </w:numPr>
        <w:shd w:val="clear" w:color="auto" w:fill="FFFFFF"/>
        <w:contextualSpacing w:val="0"/>
        <w:rPr>
          <w:sz w:val="20"/>
        </w:rPr>
      </w:pPr>
      <w:r w:rsidRPr="0044491D">
        <w:rPr>
          <w:sz w:val="20"/>
        </w:rPr>
        <w:t>Brisbane—12 December 2016, 1.30pm–3.30pm</w:t>
      </w:r>
    </w:p>
    <w:p w:rsidR="0044491D" w:rsidRPr="0044491D" w:rsidRDefault="0044491D" w:rsidP="0044491D">
      <w:pPr>
        <w:shd w:val="clear" w:color="auto" w:fill="FFFFFF"/>
        <w:rPr>
          <w:sz w:val="20"/>
        </w:rPr>
      </w:pPr>
    </w:p>
    <w:p w:rsidR="0044491D" w:rsidRPr="0044491D" w:rsidRDefault="0044491D" w:rsidP="0044491D">
      <w:pPr>
        <w:shd w:val="clear" w:color="auto" w:fill="FFFFFF"/>
        <w:rPr>
          <w:sz w:val="20"/>
        </w:rPr>
      </w:pPr>
      <w:r w:rsidRPr="0044491D">
        <w:rPr>
          <w:sz w:val="20"/>
        </w:rPr>
        <w:t xml:space="preserve">The workshop is an opportunity to find out more information on how the Queensland Government is responding to climate change and have your say on matters important to you and your region.   Further information is available at: </w:t>
      </w:r>
      <w:hyperlink r:id="rId10" w:history="1">
        <w:r w:rsidRPr="0044491D">
          <w:rPr>
            <w:rStyle w:val="Hyperlink"/>
            <w:sz w:val="20"/>
          </w:rPr>
          <w:t>https://www.qld.gov.au/environment/climate/adapting/</w:t>
        </w:r>
      </w:hyperlink>
    </w:p>
    <w:p w:rsidR="0044491D" w:rsidRPr="0044491D" w:rsidRDefault="0044491D" w:rsidP="0044491D">
      <w:pPr>
        <w:rPr>
          <w:color w:val="000000"/>
          <w:sz w:val="20"/>
        </w:rPr>
      </w:pPr>
    </w:p>
    <w:p w:rsidR="0044491D" w:rsidRPr="0044491D" w:rsidRDefault="0044491D" w:rsidP="0044491D">
      <w:pPr>
        <w:rPr>
          <w:b/>
          <w:bCs/>
          <w:color w:val="000000"/>
          <w:sz w:val="20"/>
        </w:rPr>
      </w:pPr>
      <w:r w:rsidRPr="0044491D">
        <w:rPr>
          <w:color w:val="000000"/>
          <w:sz w:val="20"/>
        </w:rPr>
        <w:t xml:space="preserve">To reserve your place please contact Luke Stephan at </w:t>
      </w:r>
      <w:hyperlink r:id="rId11" w:history="1">
        <w:r w:rsidRPr="0044491D">
          <w:rPr>
            <w:rStyle w:val="Hyperlink"/>
            <w:sz w:val="20"/>
          </w:rPr>
          <w:t>luke.stephan@ehp.qld.gov.au</w:t>
        </w:r>
      </w:hyperlink>
      <w:r w:rsidRPr="0044491D">
        <w:rPr>
          <w:color w:val="000000"/>
          <w:sz w:val="20"/>
        </w:rPr>
        <w:t xml:space="preserve"> or on (07) 3330 5767 to register your place by Monday 5 December 2016.</w:t>
      </w:r>
    </w:p>
    <w:p w:rsidR="0044491D" w:rsidRPr="0044491D" w:rsidRDefault="0044491D" w:rsidP="0044491D">
      <w:pPr>
        <w:rPr>
          <w:sz w:val="20"/>
        </w:rPr>
      </w:pPr>
    </w:p>
    <w:p w:rsidR="0044491D" w:rsidRPr="0044491D" w:rsidRDefault="0044491D" w:rsidP="0044491D">
      <w:pPr>
        <w:pStyle w:val="NormalWeb"/>
        <w:spacing w:line="0" w:lineRule="auto"/>
        <w:jc w:val="center"/>
        <w:rPr>
          <w:sz w:val="22"/>
        </w:rPr>
      </w:pPr>
      <w:r w:rsidRPr="0044491D">
        <w:rPr>
          <w:rFonts w:ascii="Arial" w:hAnsi="Arial" w:cs="Arial"/>
          <w:color w:val="808285"/>
          <w:sz w:val="18"/>
          <w:szCs w:val="21"/>
        </w:rPr>
        <w:t> </w:t>
      </w:r>
    </w:p>
    <w:p w:rsidR="0044491D" w:rsidRPr="0044491D" w:rsidRDefault="0044491D" w:rsidP="0044491D">
      <w:pPr>
        <w:rPr>
          <w:sz w:val="20"/>
        </w:rPr>
      </w:pPr>
      <w:r w:rsidRPr="0044491D">
        <w:rPr>
          <w:rFonts w:ascii="Brush Script MT" w:hAnsi="Brush Script MT"/>
          <w:b/>
          <w:bCs/>
          <w:color w:val="800000"/>
          <w:sz w:val="20"/>
        </w:rPr>
        <w:t>~~~~~~~~~~~~~~~~~~~~~~~~~~~~~~~~~~~~~~~~~~~~~~~~~~~~~~~~</w:t>
      </w:r>
    </w:p>
    <w:p w:rsidR="0044491D" w:rsidRPr="0044491D" w:rsidRDefault="0044491D" w:rsidP="0044491D">
      <w:pPr>
        <w:rPr>
          <w:sz w:val="20"/>
        </w:rPr>
      </w:pPr>
      <w:r w:rsidRPr="0044491D">
        <w:rPr>
          <w:rFonts w:ascii="Arial Narrow" w:hAnsi="Arial Narrow"/>
          <w:b/>
          <w:bCs/>
          <w:color w:val="000080"/>
          <w:sz w:val="16"/>
          <w:szCs w:val="18"/>
        </w:rPr>
        <w:t>This message may be passed on to interested individuals and organisations.</w:t>
      </w:r>
    </w:p>
    <w:p w:rsidR="0044491D" w:rsidRPr="0044491D" w:rsidRDefault="0044491D" w:rsidP="0044491D">
      <w:pPr>
        <w:rPr>
          <w:sz w:val="20"/>
        </w:rPr>
      </w:pPr>
      <w:r w:rsidRPr="0044491D">
        <w:rPr>
          <w:rFonts w:ascii="Arial Narrow" w:hAnsi="Arial Narrow"/>
          <w:b/>
          <w:bCs/>
          <w:color w:val="000080"/>
          <w:sz w:val="16"/>
          <w:szCs w:val="18"/>
        </w:rPr>
        <w:t>To add your name</w:t>
      </w:r>
      <w:r w:rsidRPr="0044491D">
        <w:rPr>
          <w:rFonts w:ascii="Arial Narrow" w:hAnsi="Arial Narrow"/>
          <w:color w:val="000080"/>
          <w:sz w:val="16"/>
          <w:szCs w:val="18"/>
        </w:rPr>
        <w:t xml:space="preserve"> to the distribution list, email “subscribe” to </w:t>
      </w:r>
      <w:hyperlink r:id="rId12" w:tooltip="blocked::mailto:hgold@qldwater.com.au&#10;mailto:hgold@qldwater.com.au" w:history="1">
        <w:r w:rsidRPr="0044491D">
          <w:rPr>
            <w:rStyle w:val="Hyperlink"/>
            <w:rFonts w:ascii="Arial Narrow" w:hAnsi="Arial Narrow"/>
            <w:sz w:val="16"/>
            <w:szCs w:val="18"/>
          </w:rPr>
          <w:t>hgold@qldwater.com.au</w:t>
        </w:r>
      </w:hyperlink>
    </w:p>
    <w:p w:rsidR="0044491D" w:rsidRPr="0044491D" w:rsidRDefault="0044491D" w:rsidP="0044491D">
      <w:pPr>
        <w:rPr>
          <w:sz w:val="20"/>
        </w:rPr>
      </w:pPr>
      <w:r w:rsidRPr="0044491D">
        <w:rPr>
          <w:rFonts w:ascii="Arial Narrow" w:hAnsi="Arial Narrow"/>
          <w:b/>
          <w:bCs/>
          <w:color w:val="000080"/>
          <w:sz w:val="16"/>
          <w:szCs w:val="18"/>
        </w:rPr>
        <w:t>To remove your name</w:t>
      </w:r>
      <w:r w:rsidRPr="0044491D">
        <w:rPr>
          <w:rFonts w:ascii="Arial Narrow" w:hAnsi="Arial Narrow"/>
          <w:color w:val="000080"/>
          <w:sz w:val="16"/>
          <w:szCs w:val="18"/>
        </w:rPr>
        <w:t xml:space="preserve"> from the distribution list, email “unsubscribe” to </w:t>
      </w:r>
      <w:hyperlink r:id="rId13" w:tooltip="blocked::mailto:hgold@qldwater.com.au&#10;mailto:hgold@qldwater.com.au" w:history="1">
        <w:r w:rsidRPr="0044491D">
          <w:rPr>
            <w:rStyle w:val="Hyperlink"/>
            <w:rFonts w:ascii="Arial Narrow" w:hAnsi="Arial Narrow"/>
            <w:sz w:val="16"/>
            <w:szCs w:val="18"/>
          </w:rPr>
          <w:t>hgold@qldwater.com.au</w:t>
        </w:r>
      </w:hyperlink>
      <w:r w:rsidRPr="0044491D">
        <w:rPr>
          <w:rFonts w:ascii="Arial Narrow" w:hAnsi="Arial Narrow"/>
          <w:color w:val="000080"/>
          <w:sz w:val="16"/>
          <w:szCs w:val="18"/>
        </w:rPr>
        <w:t xml:space="preserve"> </w:t>
      </w:r>
    </w:p>
    <w:p w:rsidR="0044491D" w:rsidRPr="0044491D" w:rsidRDefault="0044491D" w:rsidP="0044491D">
      <w:pPr>
        <w:rPr>
          <w:sz w:val="20"/>
        </w:rPr>
      </w:pPr>
      <w:r w:rsidRPr="0044491D">
        <w:rPr>
          <w:rFonts w:ascii="Arial Narrow" w:hAnsi="Arial Narrow"/>
          <w:b/>
          <w:bCs/>
          <w:color w:val="000080"/>
          <w:sz w:val="16"/>
          <w:szCs w:val="18"/>
          <w:lang w:val="da-DK"/>
        </w:rPr>
        <w:t xml:space="preserve">Visit qldwater at </w:t>
      </w:r>
      <w:hyperlink r:id="rId14" w:history="1">
        <w:r w:rsidRPr="0044491D">
          <w:rPr>
            <w:rStyle w:val="Hyperlink"/>
            <w:rFonts w:ascii="Arial Narrow" w:hAnsi="Arial Narrow"/>
            <w:b/>
            <w:bCs/>
            <w:sz w:val="16"/>
            <w:szCs w:val="18"/>
            <w:lang w:val="da-DK"/>
          </w:rPr>
          <w:t>www.qldwater.com.au</w:t>
        </w:r>
      </w:hyperlink>
      <w:r w:rsidRPr="0044491D">
        <w:rPr>
          <w:rFonts w:ascii="Arial Narrow" w:hAnsi="Arial Narrow"/>
          <w:b/>
          <w:bCs/>
          <w:color w:val="000080"/>
          <w:sz w:val="16"/>
          <w:szCs w:val="18"/>
        </w:rPr>
        <w:t xml:space="preserve"> </w:t>
      </w:r>
    </w:p>
    <w:p w:rsidR="0044491D" w:rsidRPr="0044491D" w:rsidRDefault="0044491D" w:rsidP="0044491D">
      <w:pPr>
        <w:rPr>
          <w:sz w:val="20"/>
        </w:rPr>
      </w:pPr>
      <w:r w:rsidRPr="0044491D">
        <w:rPr>
          <w:rFonts w:ascii="Brush Script MT" w:hAnsi="Brush Script MT"/>
          <w:b/>
          <w:bCs/>
          <w:color w:val="800000"/>
          <w:sz w:val="20"/>
          <w:lang w:val="da-DK"/>
        </w:rPr>
        <w:t>~~~~~~~~~~~~~~~~~~~~~~~~~~~~~~~~~~~~~~~~~~~~~~~~~~~~~~~~</w:t>
      </w:r>
    </w:p>
    <w:p w:rsidR="0044491D" w:rsidRPr="0044491D" w:rsidRDefault="0044491D" w:rsidP="0044491D">
      <w:pPr>
        <w:rPr>
          <w:sz w:val="20"/>
        </w:rPr>
      </w:pPr>
      <w:r w:rsidRPr="0044491D">
        <w:rPr>
          <w:color w:val="212121"/>
          <w:sz w:val="20"/>
        </w:rPr>
        <w:t>  </w:t>
      </w:r>
      <w:bookmarkEnd w:id="0"/>
    </w:p>
    <w:bookmarkEnd w:id="1"/>
    <w:p w:rsidR="00532C8E" w:rsidRPr="0044491D" w:rsidRDefault="00532C8E" w:rsidP="0044491D">
      <w:pPr>
        <w:rPr>
          <w:sz w:val="20"/>
        </w:rPr>
      </w:pPr>
    </w:p>
    <w:sectPr w:rsidR="00532C8E" w:rsidRPr="0044491D" w:rsidSect="002E41E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91BAC"/>
    <w:multiLevelType w:val="multilevel"/>
    <w:tmpl w:val="7A02F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D67931"/>
    <w:multiLevelType w:val="hybridMultilevel"/>
    <w:tmpl w:val="37BA676E"/>
    <w:lvl w:ilvl="0" w:tplc="4E58050C">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D"/>
    <w:rsid w:val="002E41ED"/>
    <w:rsid w:val="0044491D"/>
    <w:rsid w:val="00532C8E"/>
    <w:rsid w:val="0061183D"/>
    <w:rsid w:val="00E2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9CCB-627E-4285-B320-89DB8682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3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83D"/>
    <w:rPr>
      <w:color w:val="0563C1"/>
      <w:u w:val="single"/>
    </w:rPr>
  </w:style>
  <w:style w:type="paragraph" w:styleId="ListParagraph">
    <w:name w:val="List Paragraph"/>
    <w:basedOn w:val="Normal"/>
    <w:uiPriority w:val="34"/>
    <w:qFormat/>
    <w:rsid w:val="0061183D"/>
    <w:pPr>
      <w:ind w:left="720"/>
      <w:contextualSpacing/>
    </w:pPr>
  </w:style>
  <w:style w:type="paragraph" w:styleId="NormalWeb">
    <w:name w:val="Normal (Web)"/>
    <w:basedOn w:val="Normal"/>
    <w:uiPriority w:val="99"/>
    <w:semiHidden/>
    <w:unhideWhenUsed/>
    <w:rsid w:val="0061183D"/>
    <w:rPr>
      <w:rFonts w:ascii="Times New Roman" w:hAnsi="Times New Roman"/>
      <w:sz w:val="24"/>
      <w:szCs w:val="24"/>
    </w:rPr>
  </w:style>
  <w:style w:type="table" w:styleId="TableGrid">
    <w:name w:val="Table Grid"/>
    <w:basedOn w:val="TableNormal"/>
    <w:uiPriority w:val="39"/>
    <w:rsid w:val="0061183D"/>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7855">
      <w:bodyDiv w:val="1"/>
      <w:marLeft w:val="0"/>
      <w:marRight w:val="0"/>
      <w:marTop w:val="0"/>
      <w:marBottom w:val="0"/>
      <w:divBdr>
        <w:top w:val="none" w:sz="0" w:space="0" w:color="auto"/>
        <w:left w:val="none" w:sz="0" w:space="0" w:color="auto"/>
        <w:bottom w:val="none" w:sz="0" w:space="0" w:color="auto"/>
        <w:right w:val="none" w:sz="0" w:space="0" w:color="auto"/>
      </w:divBdr>
    </w:div>
    <w:div w:id="872421564">
      <w:bodyDiv w:val="1"/>
      <w:marLeft w:val="0"/>
      <w:marRight w:val="0"/>
      <w:marTop w:val="0"/>
      <w:marBottom w:val="0"/>
      <w:divBdr>
        <w:top w:val="none" w:sz="0" w:space="0" w:color="auto"/>
        <w:left w:val="none" w:sz="0" w:space="0" w:color="auto"/>
        <w:bottom w:val="none" w:sz="0" w:space="0" w:color="auto"/>
        <w:right w:val="none" w:sz="0" w:space="0" w:color="auto"/>
      </w:divBdr>
    </w:div>
    <w:div w:id="1406101655">
      <w:bodyDiv w:val="1"/>
      <w:marLeft w:val="0"/>
      <w:marRight w:val="0"/>
      <w:marTop w:val="0"/>
      <w:marBottom w:val="0"/>
      <w:divBdr>
        <w:top w:val="none" w:sz="0" w:space="0" w:color="auto"/>
        <w:left w:val="none" w:sz="0" w:space="0" w:color="auto"/>
        <w:bottom w:val="none" w:sz="0" w:space="0" w:color="auto"/>
        <w:right w:val="none" w:sz="0" w:space="0" w:color="auto"/>
      </w:divBdr>
    </w:div>
    <w:div w:id="1918132432">
      <w:bodyDiv w:val="1"/>
      <w:marLeft w:val="0"/>
      <w:marRight w:val="0"/>
      <w:marTop w:val="0"/>
      <w:marBottom w:val="0"/>
      <w:divBdr>
        <w:top w:val="none" w:sz="0" w:space="0" w:color="auto"/>
        <w:left w:val="none" w:sz="0" w:space="0" w:color="auto"/>
        <w:bottom w:val="none" w:sz="0" w:space="0" w:color="auto"/>
        <w:right w:val="none" w:sz="0" w:space="0" w:color="auto"/>
      </w:divBdr>
    </w:div>
    <w:div w:id="20080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oa.org.au/operator_resources/index.htm"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www.wioa.org.au/certification/index.htm"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oa.org.au/positions/index.htm" TargetMode="External"/><Relationship Id="rId11" Type="http://schemas.openxmlformats.org/officeDocument/2006/relationships/hyperlink" Target="mailto:luke.stephan@ehp.qld.gov.au" TargetMode="External"/><Relationship Id="rId5" Type="http://schemas.openxmlformats.org/officeDocument/2006/relationships/hyperlink" Target="mailto:dcameron@qldwater.com.au" TargetMode="External"/><Relationship Id="rId15" Type="http://schemas.openxmlformats.org/officeDocument/2006/relationships/fontTable" Target="fontTable.xml"/><Relationship Id="rId10" Type="http://schemas.openxmlformats.org/officeDocument/2006/relationships/hyperlink" Target="https://www.qld.gov.au/environment/climate/adapting/" TargetMode="External"/><Relationship Id="rId4" Type="http://schemas.openxmlformats.org/officeDocument/2006/relationships/webSettings" Target="webSettings.xml"/><Relationship Id="rId9" Type="http://schemas.openxmlformats.org/officeDocument/2006/relationships/hyperlink" Target="http://www.wioa.org.au/operator_resources/tools.htm"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2016-11-22T00:13:00Z</dcterms:created>
  <dcterms:modified xsi:type="dcterms:W3CDTF">2016-11-23T00:27:00Z</dcterms:modified>
</cp:coreProperties>
</file>